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bookmarkStart w:id="0" w:name="_GoBack"/>
      <w:bookmarkEnd w:id="0"/>
      <w:r w:rsidRPr="000C3C70">
        <w:rPr>
          <w:color w:val="000000"/>
          <w:sz w:val="20"/>
          <w:szCs w:val="20"/>
        </w:rPr>
        <w:t>Western Disciplined Rail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A. General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1. This class is to show the ability of a highly trained Western Pinto. Appointments shall follow those of pleasure classes.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 xml:space="preserve">2. Judge shall work the Pintos adequately but must not overwork the entries. This is not a game or a fault and out class, and shall not be judged on an elimination basis. Final judging shall be on the basis of the best overall disciplined rail performance. </w:t>
      </w:r>
      <w:proofErr w:type="gramStart"/>
      <w:r w:rsidRPr="000C3C70">
        <w:rPr>
          <w:color w:val="000000"/>
          <w:sz w:val="20"/>
          <w:szCs w:val="20"/>
        </w:rPr>
        <w:t>At all times, the safety of the Pintos and exhibitors to be first concern.</w:t>
      </w:r>
      <w:proofErr w:type="gramEnd"/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3. Disciplined Rail classes must be restricted to either Western or English equipment. Separate classes will be offered.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B. Disciplined Rail Horse, Pony, Utility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1. The class routine shall be to perform work on the rail, and may include, but is not limited to: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a. A short walk, jog or slow lope.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b. A hand gallop (no more than eight horses at a time, e around the ring).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c. Flying changes of lead each way of the ring.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d. Starting into a lope from a halt.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e. Sliding stop.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f. Starting and traveling on the counter lope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proofErr w:type="spellStart"/>
      <w:proofErr w:type="gramStart"/>
      <w:r w:rsidRPr="000C3C70">
        <w:rPr>
          <w:color w:val="000000"/>
          <w:sz w:val="20"/>
          <w:szCs w:val="20"/>
        </w:rPr>
        <w:t>g.Side</w:t>
      </w:r>
      <w:proofErr w:type="spellEnd"/>
      <w:proofErr w:type="gramEnd"/>
      <w:r w:rsidRPr="000C3C70">
        <w:rPr>
          <w:color w:val="000000"/>
          <w:sz w:val="20"/>
          <w:szCs w:val="20"/>
        </w:rPr>
        <w:t xml:space="preserve"> pass both left and right (once each way).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h. Turn on forehand and turn on hind quarter (once each way).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proofErr w:type="spellStart"/>
      <w:r w:rsidRPr="000C3C70">
        <w:rPr>
          <w:color w:val="000000"/>
          <w:sz w:val="20"/>
          <w:szCs w:val="20"/>
        </w:rPr>
        <w:t>i</w:t>
      </w:r>
      <w:proofErr w:type="spellEnd"/>
      <w:r w:rsidRPr="000C3C70">
        <w:rPr>
          <w:color w:val="000000"/>
          <w:sz w:val="20"/>
          <w:szCs w:val="20"/>
        </w:rPr>
        <w:t>. Dismount and mount from either side.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j. Stand quietly.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proofErr w:type="spellStart"/>
      <w:proofErr w:type="gramStart"/>
      <w:r w:rsidRPr="000C3C70">
        <w:rPr>
          <w:color w:val="000000"/>
          <w:sz w:val="20"/>
          <w:szCs w:val="20"/>
        </w:rPr>
        <w:t>k.Judge</w:t>
      </w:r>
      <w:proofErr w:type="spellEnd"/>
      <w:proofErr w:type="gramEnd"/>
      <w:r w:rsidRPr="000C3C70">
        <w:rPr>
          <w:color w:val="000000"/>
          <w:sz w:val="20"/>
          <w:szCs w:val="20"/>
        </w:rPr>
        <w:t xml:space="preserve"> may ask for additional safe work.</w:t>
      </w:r>
    </w:p>
    <w:p w:rsidR="000C3C70" w:rsidRPr="000C3C70" w:rsidRDefault="000C3C70" w:rsidP="000C3C70">
      <w:pPr>
        <w:pStyle w:val="NormalWeb"/>
        <w:rPr>
          <w:color w:val="000000"/>
          <w:sz w:val="20"/>
          <w:szCs w:val="20"/>
        </w:rPr>
      </w:pPr>
      <w:r w:rsidRPr="000C3C70">
        <w:rPr>
          <w:color w:val="000000"/>
          <w:sz w:val="20"/>
          <w:szCs w:val="20"/>
        </w:rPr>
        <w:t>2. To be judged on performance, manners and conformation.</w:t>
      </w:r>
    </w:p>
    <w:p w:rsidR="00D85880" w:rsidRDefault="000C3C70"/>
    <w:sectPr w:rsidR="00D85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70"/>
    <w:rsid w:val="000C3C70"/>
    <w:rsid w:val="006E75BA"/>
    <w:rsid w:val="00B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BCCH10012596</dc:creator>
  <cp:lastModifiedBy>BCCH10012596</cp:lastModifiedBy>
  <cp:revision>1</cp:revision>
  <dcterms:created xsi:type="dcterms:W3CDTF">2015-05-05T14:43:00Z</dcterms:created>
  <dcterms:modified xsi:type="dcterms:W3CDTF">2015-05-05T14:43:00Z</dcterms:modified>
</cp:coreProperties>
</file>